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EDFD1" w14:textId="3DC97073" w:rsidR="00261C90" w:rsidRDefault="00261C90" w:rsidP="00261C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>
        <w:rPr>
          <w:b/>
          <w:noProof/>
          <w:sz w:val="24"/>
        </w:rPr>
        <w:t>0860</w:t>
      </w:r>
    </w:p>
    <w:p w14:paraId="7D5D5773" w14:textId="77777777" w:rsidR="00261C90" w:rsidRDefault="00261C90" w:rsidP="00261C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63AB51BA" w14:textId="00F648B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80605" w:rsidRPr="00080605">
        <w:rPr>
          <w:rFonts w:ascii="Arial" w:hAnsi="Arial" w:cs="Arial"/>
          <w:b/>
          <w:bCs/>
          <w:sz w:val="28"/>
          <w:szCs w:val="24"/>
        </w:rPr>
        <w:t>S2-240</w:t>
      </w:r>
      <w:r w:rsidR="00460374">
        <w:rPr>
          <w:rFonts w:ascii="Arial" w:hAnsi="Arial" w:cs="Arial"/>
          <w:b/>
          <w:bCs/>
          <w:sz w:val="28"/>
          <w:szCs w:val="24"/>
        </w:rPr>
        <w:t>5454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CE1E45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 xml:space="preserve">LS on </w:t>
      </w:r>
      <w:r w:rsidR="00915D34">
        <w:rPr>
          <w:color w:val="0D0D0D"/>
        </w:rPr>
        <w:t>Binding information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05634A8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15D34">
        <w:t>8</w:t>
      </w:r>
    </w:p>
    <w:p w14:paraId="11BFCDC2" w14:textId="292E8C28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15D34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B7E835D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SA4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68B7EBF5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915D34" w:rsidRPr="00EF0BA3">
        <w:rPr>
          <w:b w:val="0"/>
          <w:bCs/>
          <w:color w:val="000000"/>
          <w:lang w:val="fi-FI" w:eastAsia="zh-CN"/>
        </w:rPr>
        <w:t>Jari Mutikainen</w:t>
      </w:r>
    </w:p>
    <w:p w14:paraId="41E88467" w14:textId="2AE80F32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915D34" w:rsidRPr="00EF0BA3">
        <w:rPr>
          <w:b w:val="0"/>
          <w:bCs/>
          <w:color w:val="000000"/>
          <w:lang w:val="fi-FI"/>
        </w:rPr>
        <w:t>mutikainen@docomolab-euro.com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BDE11E" w14:textId="5689BFB0" w:rsidR="00420B9D" w:rsidRDefault="00127319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CE726E">
        <w:rPr>
          <w:rFonts w:ascii="Arial" w:hAnsi="Arial" w:cs="Arial"/>
        </w:rPr>
        <w:t xml:space="preserve">has described IMS data channel procedures in clause AC.7 in TS 23.228. </w:t>
      </w:r>
      <w:r w:rsidR="00457AFE">
        <w:rPr>
          <w:rFonts w:ascii="Arial" w:hAnsi="Arial" w:cs="Arial"/>
        </w:rPr>
        <w:t>I</w:t>
      </w:r>
      <w:r w:rsidR="00CE726E">
        <w:rPr>
          <w:rFonts w:ascii="Arial" w:hAnsi="Arial" w:cs="Arial"/>
        </w:rPr>
        <w:t xml:space="preserve">n </w:t>
      </w:r>
      <w:r w:rsidR="00CE726E" w:rsidRPr="00CE726E">
        <w:rPr>
          <w:rFonts w:ascii="Arial" w:hAnsi="Arial" w:cs="Arial"/>
        </w:rPr>
        <w:t>Figure AC.7.1-1</w:t>
      </w:r>
      <w:r w:rsidR="006D171A">
        <w:rPr>
          <w:rFonts w:ascii="Arial" w:hAnsi="Arial" w:cs="Arial"/>
        </w:rPr>
        <w:t xml:space="preserve"> “</w:t>
      </w:r>
      <w:r w:rsidR="006D171A" w:rsidRPr="006D171A">
        <w:rPr>
          <w:rFonts w:ascii="Arial" w:hAnsi="Arial" w:cs="Arial"/>
        </w:rPr>
        <w:t>Bootstrap Data Channel set up Signalling Procedure</w:t>
      </w:r>
      <w:r w:rsidR="006D171A">
        <w:rPr>
          <w:rFonts w:ascii="Arial" w:hAnsi="Arial" w:cs="Arial"/>
        </w:rPr>
        <w:t>”</w:t>
      </w:r>
      <w:r w:rsidR="00CE726E">
        <w:rPr>
          <w:rFonts w:ascii="Arial" w:hAnsi="Arial" w:cs="Arial"/>
        </w:rPr>
        <w:t>, both UE#1 and UE#2 have established bootstrap data channels with both orig</w:t>
      </w:r>
      <w:r w:rsidR="00AF5B03">
        <w:rPr>
          <w:rFonts w:ascii="Arial" w:hAnsi="Arial" w:cs="Arial"/>
        </w:rPr>
        <w:t>ina</w:t>
      </w:r>
      <w:r w:rsidR="00CE726E">
        <w:rPr>
          <w:rFonts w:ascii="Arial" w:hAnsi="Arial" w:cs="Arial"/>
        </w:rPr>
        <w:t>ting and terminating DCSF</w:t>
      </w:r>
      <w:r w:rsidR="00AF5B03">
        <w:rPr>
          <w:rFonts w:ascii="Arial" w:hAnsi="Arial" w:cs="Arial"/>
        </w:rPr>
        <w:t xml:space="preserve"> (via corresponding MF/MRF)</w:t>
      </w:r>
      <w:r w:rsidR="00CE726E">
        <w:rPr>
          <w:rFonts w:ascii="Arial" w:hAnsi="Arial" w:cs="Arial"/>
        </w:rPr>
        <w:t>.</w:t>
      </w:r>
      <w:r w:rsidR="00420B9D">
        <w:rPr>
          <w:rFonts w:ascii="Arial" w:hAnsi="Arial" w:cs="Arial"/>
        </w:rPr>
        <w:t xml:space="preserve"> In steps 20—23, both UEs download the application lists from his/her local and remote DCSF. The downloads can be done in parallel and independently from each other.</w:t>
      </w:r>
      <w:r w:rsidR="00334823">
        <w:rPr>
          <w:rFonts w:ascii="Arial" w:hAnsi="Arial" w:cs="Arial"/>
        </w:rPr>
        <w:t xml:space="preserve"> </w:t>
      </w:r>
      <w:r w:rsidR="00063139">
        <w:rPr>
          <w:rFonts w:ascii="Arial" w:hAnsi="Arial" w:cs="Arial"/>
        </w:rPr>
        <w:t>D</w:t>
      </w:r>
      <w:r w:rsidR="00334823">
        <w:rPr>
          <w:rFonts w:ascii="Arial" w:hAnsi="Arial" w:cs="Arial"/>
        </w:rPr>
        <w:t xml:space="preserve">ownload </w:t>
      </w:r>
      <w:r w:rsidR="00063139">
        <w:rPr>
          <w:rFonts w:ascii="Arial" w:hAnsi="Arial" w:cs="Arial"/>
        </w:rPr>
        <w:t xml:space="preserve">of application lists </w:t>
      </w:r>
      <w:r w:rsidR="00334823">
        <w:rPr>
          <w:rFonts w:ascii="Arial" w:hAnsi="Arial" w:cs="Arial"/>
        </w:rPr>
        <w:t>are expected to be done by the UE without user interaction</w:t>
      </w:r>
      <w:r w:rsidR="006A4EA6">
        <w:rPr>
          <w:rFonts w:ascii="Arial" w:hAnsi="Arial" w:cs="Arial"/>
        </w:rPr>
        <w:t>.</w:t>
      </w:r>
    </w:p>
    <w:p w14:paraId="4EE8B3C7" w14:textId="77777777" w:rsidR="00420B9D" w:rsidRDefault="00420B9D" w:rsidP="00A46486">
      <w:pPr>
        <w:ind w:left="54"/>
        <w:rPr>
          <w:rFonts w:ascii="Arial" w:hAnsi="Arial" w:cs="Arial"/>
        </w:rPr>
      </w:pPr>
    </w:p>
    <w:p w14:paraId="56FC9764" w14:textId="0A589978" w:rsidR="00CE726E" w:rsidRDefault="00420B9D" w:rsidP="00A46486">
      <w:pPr>
        <w:ind w:left="54"/>
        <w:rPr>
          <w:rFonts w:ascii="Arial" w:hAnsi="Arial" w:cs="Arial"/>
        </w:rPr>
      </w:pPr>
      <w:r w:rsidRPr="00420B9D">
        <w:rPr>
          <w:rFonts w:ascii="Arial" w:hAnsi="Arial" w:cs="Arial"/>
          <w:b/>
          <w:bCs/>
        </w:rPr>
        <w:t>Question 1</w:t>
      </w:r>
      <w:r>
        <w:rPr>
          <w:rFonts w:ascii="Arial" w:hAnsi="Arial" w:cs="Arial"/>
        </w:rPr>
        <w:t xml:space="preserve">: Does SA4 see any issue with the above description? </w:t>
      </w:r>
    </w:p>
    <w:p w14:paraId="17E8D009" w14:textId="4EA952B6" w:rsidR="00CE726E" w:rsidRDefault="00CE726E" w:rsidP="00A46486">
      <w:pPr>
        <w:ind w:left="54"/>
        <w:rPr>
          <w:rFonts w:ascii="Arial" w:hAnsi="Arial" w:cs="Arial"/>
        </w:rPr>
      </w:pPr>
    </w:p>
    <w:p w14:paraId="6E31F6F8" w14:textId="7296D29B" w:rsidR="006A4EA6" w:rsidRDefault="00CE726E" w:rsidP="009670B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AF5B03" w:rsidRPr="00AF5B03">
        <w:rPr>
          <w:rFonts w:ascii="Arial" w:hAnsi="Arial" w:cs="Arial"/>
        </w:rPr>
        <w:t>Figure AC.7.2.1-1</w:t>
      </w:r>
      <w:r w:rsidR="006D171A">
        <w:rPr>
          <w:rFonts w:ascii="Arial" w:hAnsi="Arial" w:cs="Arial"/>
        </w:rPr>
        <w:t xml:space="preserve"> “</w:t>
      </w:r>
      <w:r w:rsidR="006D171A" w:rsidRPr="006D171A">
        <w:rPr>
          <w:rFonts w:ascii="Arial" w:hAnsi="Arial" w:cs="Arial"/>
        </w:rPr>
        <w:t>Person-to-Person Application Data Channel set up Signalling Procedure</w:t>
      </w:r>
      <w:r w:rsidR="006D171A">
        <w:rPr>
          <w:rFonts w:ascii="Arial" w:hAnsi="Arial" w:cs="Arial"/>
        </w:rPr>
        <w:t>”</w:t>
      </w:r>
      <w:r w:rsidR="006A4EA6">
        <w:rPr>
          <w:rFonts w:ascii="Arial" w:hAnsi="Arial" w:cs="Arial"/>
        </w:rPr>
        <w:t xml:space="preserve"> in step 1</w:t>
      </w:r>
      <w:r w:rsidR="00AF5B03">
        <w:rPr>
          <w:rFonts w:ascii="Arial" w:hAnsi="Arial" w:cs="Arial"/>
        </w:rPr>
        <w:t xml:space="preserve">, UE#1 </w:t>
      </w:r>
      <w:r w:rsidR="009670BD">
        <w:rPr>
          <w:rFonts w:ascii="Arial" w:hAnsi="Arial" w:cs="Arial"/>
        </w:rPr>
        <w:t xml:space="preserve">is </w:t>
      </w:r>
      <w:r w:rsidR="009670BD" w:rsidRPr="009670BD">
        <w:rPr>
          <w:rFonts w:ascii="Arial" w:hAnsi="Arial" w:cs="Arial"/>
        </w:rPr>
        <w:t>updating the IMS</w:t>
      </w:r>
      <w:r w:rsidR="009670BD">
        <w:rPr>
          <w:rFonts w:ascii="Arial" w:hAnsi="Arial" w:cs="Arial"/>
        </w:rPr>
        <w:t xml:space="preserve"> </w:t>
      </w:r>
      <w:r w:rsidR="009670BD" w:rsidRPr="009670BD">
        <w:rPr>
          <w:rFonts w:ascii="Arial" w:hAnsi="Arial" w:cs="Arial"/>
        </w:rPr>
        <w:t>audio/video session to an IMS data channel session</w:t>
      </w:r>
      <w:r w:rsidR="006A4EA6">
        <w:rPr>
          <w:rFonts w:ascii="Arial" w:hAnsi="Arial" w:cs="Arial"/>
        </w:rPr>
        <w:t xml:space="preserve"> and sends </w:t>
      </w:r>
      <w:r w:rsidR="0077219E">
        <w:rPr>
          <w:rFonts w:ascii="Arial" w:hAnsi="Arial" w:cs="Arial"/>
        </w:rPr>
        <w:t>the</w:t>
      </w:r>
      <w:r w:rsidR="006A4EA6">
        <w:rPr>
          <w:rFonts w:ascii="Arial" w:hAnsi="Arial" w:cs="Arial"/>
        </w:rPr>
        <w:t xml:space="preserve"> corresponding SDP offer</w:t>
      </w:r>
      <w:r w:rsidR="00063139">
        <w:rPr>
          <w:rFonts w:ascii="Arial" w:hAnsi="Arial" w:cs="Arial"/>
        </w:rPr>
        <w:t xml:space="preserve"> towards UE#2</w:t>
      </w:r>
      <w:r w:rsidR="009670BD" w:rsidRPr="009670BD">
        <w:rPr>
          <w:rFonts w:ascii="Arial" w:hAnsi="Arial" w:cs="Arial"/>
        </w:rPr>
        <w:t>.</w:t>
      </w:r>
      <w:r w:rsidR="006A4EA6">
        <w:rPr>
          <w:rFonts w:ascii="Arial" w:hAnsi="Arial" w:cs="Arial"/>
        </w:rPr>
        <w:t xml:space="preserve"> </w:t>
      </w:r>
      <w:r w:rsidR="006D171A" w:rsidRPr="006D171A">
        <w:rPr>
          <w:rFonts w:ascii="Arial" w:hAnsi="Arial" w:cs="Arial"/>
        </w:rPr>
        <w:t xml:space="preserve">The updated SDP contains the requested application data channel </w:t>
      </w:r>
      <w:r w:rsidR="006D171A">
        <w:rPr>
          <w:rFonts w:ascii="Arial" w:hAnsi="Arial" w:cs="Arial"/>
        </w:rPr>
        <w:t xml:space="preserve">media information </w:t>
      </w:r>
      <w:r w:rsidR="006D171A" w:rsidRPr="006D171A">
        <w:rPr>
          <w:rFonts w:ascii="Arial" w:hAnsi="Arial" w:cs="Arial"/>
        </w:rPr>
        <w:t>and the associated DC application binding information</w:t>
      </w:r>
      <w:r w:rsidR="006D171A">
        <w:rPr>
          <w:rFonts w:ascii="Arial" w:hAnsi="Arial" w:cs="Arial"/>
        </w:rPr>
        <w:t>.</w:t>
      </w:r>
    </w:p>
    <w:p w14:paraId="55DC7DB7" w14:textId="77777777" w:rsidR="006A4EA6" w:rsidRDefault="006A4EA6" w:rsidP="009670BD">
      <w:pPr>
        <w:ind w:left="54"/>
        <w:rPr>
          <w:rFonts w:ascii="Arial" w:hAnsi="Arial" w:cs="Arial"/>
        </w:rPr>
      </w:pPr>
    </w:p>
    <w:p w14:paraId="35B2C8F9" w14:textId="681CE876" w:rsidR="006A4EA6" w:rsidRDefault="006A4EA6" w:rsidP="009670BD">
      <w:pPr>
        <w:ind w:left="54"/>
        <w:rPr>
          <w:rFonts w:ascii="Arial" w:hAnsi="Arial" w:cs="Arial"/>
        </w:rPr>
      </w:pPr>
      <w:r w:rsidRPr="003E4899">
        <w:rPr>
          <w:rFonts w:ascii="Arial" w:hAnsi="Arial" w:cs="Arial"/>
          <w:b/>
          <w:bCs/>
        </w:rPr>
        <w:t xml:space="preserve">Question </w:t>
      </w:r>
      <w:r w:rsidR="001964FE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Does SA4 specifications describe whether the DC application </w:t>
      </w:r>
      <w:r w:rsidR="006D171A">
        <w:rPr>
          <w:rFonts w:ascii="Arial" w:hAnsi="Arial" w:cs="Arial"/>
        </w:rPr>
        <w:t>associated with the DC application binding information as described</w:t>
      </w:r>
      <w:r w:rsidR="0077219E">
        <w:rPr>
          <w:rFonts w:ascii="Arial" w:hAnsi="Arial" w:cs="Arial"/>
        </w:rPr>
        <w:t xml:space="preserve"> above </w:t>
      </w:r>
      <w:r w:rsidR="006D171A">
        <w:rPr>
          <w:rFonts w:ascii="Arial" w:hAnsi="Arial" w:cs="Arial"/>
        </w:rPr>
        <w:t>can</w:t>
      </w:r>
      <w:r w:rsidR="0077219E">
        <w:rPr>
          <w:rFonts w:ascii="Arial" w:hAnsi="Arial" w:cs="Arial"/>
        </w:rPr>
        <w:t xml:space="preserve"> be downloaded </w:t>
      </w:r>
      <w:r w:rsidR="006D171A">
        <w:rPr>
          <w:rFonts w:ascii="Arial" w:hAnsi="Arial" w:cs="Arial"/>
        </w:rPr>
        <w:t xml:space="preserve">by UE#1 </w:t>
      </w:r>
      <w:r w:rsidR="0077219E">
        <w:rPr>
          <w:rFonts w:ascii="Arial" w:hAnsi="Arial" w:cs="Arial"/>
        </w:rPr>
        <w:t xml:space="preserve">from </w:t>
      </w:r>
      <w:r w:rsidR="006D171A">
        <w:rPr>
          <w:rFonts w:ascii="Arial" w:hAnsi="Arial" w:cs="Arial"/>
        </w:rPr>
        <w:t xml:space="preserve">either </w:t>
      </w:r>
      <w:r w:rsidR="0077219E">
        <w:rPr>
          <w:rFonts w:ascii="Arial" w:hAnsi="Arial" w:cs="Arial"/>
        </w:rPr>
        <w:t>local or remote DCSF?</w:t>
      </w:r>
      <w:r>
        <w:rPr>
          <w:rFonts w:ascii="Arial" w:hAnsi="Arial" w:cs="Arial"/>
        </w:rPr>
        <w:t xml:space="preserve">  </w:t>
      </w:r>
    </w:p>
    <w:p w14:paraId="294E49D5" w14:textId="77777777" w:rsidR="006A4EA6" w:rsidRDefault="006A4EA6" w:rsidP="009670BD">
      <w:pPr>
        <w:ind w:left="54"/>
        <w:rPr>
          <w:rFonts w:ascii="Arial" w:hAnsi="Arial" w:cs="Arial"/>
        </w:rPr>
      </w:pPr>
    </w:p>
    <w:p w14:paraId="3039AA3E" w14:textId="24C67539" w:rsidR="00C0042A" w:rsidRDefault="009670BD" w:rsidP="009670B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In step 9-11</w:t>
      </w:r>
      <w:r w:rsidR="009D6DED">
        <w:rPr>
          <w:rFonts w:ascii="Arial" w:hAnsi="Arial" w:cs="Arial"/>
        </w:rPr>
        <w:t xml:space="preserve"> of </w:t>
      </w:r>
      <w:r w:rsidR="009D6DED" w:rsidRPr="00AF5B03">
        <w:rPr>
          <w:rFonts w:ascii="Arial" w:hAnsi="Arial" w:cs="Arial"/>
        </w:rPr>
        <w:t>AC.7.2.1-1</w:t>
      </w:r>
      <w:r>
        <w:rPr>
          <w:rFonts w:ascii="Arial" w:hAnsi="Arial" w:cs="Arial"/>
        </w:rPr>
        <w:t>, the corresponding SDP offer is sent to UE#2</w:t>
      </w:r>
      <w:r w:rsidR="00C0042A">
        <w:rPr>
          <w:rFonts w:ascii="Arial" w:hAnsi="Arial" w:cs="Arial"/>
        </w:rPr>
        <w:t>. The flow describes that UE#2, upon receiving the SDP offer, may need to download t</w:t>
      </w:r>
      <w:r w:rsidR="00C0042A" w:rsidRPr="00C0042A">
        <w:rPr>
          <w:rFonts w:ascii="Arial" w:hAnsi="Arial" w:cs="Arial"/>
        </w:rPr>
        <w:t>he corresponding DC Application signalled in the SDP offer</w:t>
      </w:r>
      <w:r w:rsidR="00C0042A">
        <w:rPr>
          <w:rFonts w:ascii="Arial" w:hAnsi="Arial" w:cs="Arial"/>
        </w:rPr>
        <w:t>.</w:t>
      </w:r>
    </w:p>
    <w:p w14:paraId="506D85CE" w14:textId="77777777" w:rsidR="00C0042A" w:rsidRDefault="00C0042A" w:rsidP="009670BD">
      <w:pPr>
        <w:ind w:left="54"/>
        <w:rPr>
          <w:rFonts w:ascii="Arial" w:hAnsi="Arial" w:cs="Arial"/>
        </w:rPr>
      </w:pPr>
    </w:p>
    <w:p w14:paraId="0778FD38" w14:textId="67501530" w:rsidR="00C0042A" w:rsidRDefault="00C0042A" w:rsidP="009670BD">
      <w:pPr>
        <w:ind w:left="54"/>
        <w:rPr>
          <w:rFonts w:ascii="Arial" w:hAnsi="Arial" w:cs="Arial"/>
        </w:rPr>
      </w:pPr>
      <w:r w:rsidRPr="00C0042A">
        <w:rPr>
          <w:rFonts w:ascii="Arial" w:hAnsi="Arial" w:cs="Arial"/>
          <w:b/>
          <w:bCs/>
        </w:rPr>
        <w:t xml:space="preserve">Question </w:t>
      </w:r>
      <w:r w:rsidR="001964FE"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 xml:space="preserve">: Does SA4 </w:t>
      </w:r>
      <w:r w:rsidR="00281054">
        <w:rPr>
          <w:rFonts w:ascii="Arial" w:hAnsi="Arial" w:cs="Arial"/>
        </w:rPr>
        <w:t>agree it is</w:t>
      </w:r>
      <w:r>
        <w:rPr>
          <w:rFonts w:ascii="Arial" w:hAnsi="Arial" w:cs="Arial"/>
        </w:rPr>
        <w:t xml:space="preserve"> a valid </w:t>
      </w:r>
      <w:r w:rsidR="00281054">
        <w:rPr>
          <w:rFonts w:ascii="Arial" w:hAnsi="Arial" w:cs="Arial"/>
        </w:rPr>
        <w:t>scenario</w:t>
      </w:r>
      <w:r>
        <w:rPr>
          <w:rFonts w:ascii="Arial" w:hAnsi="Arial" w:cs="Arial"/>
        </w:rPr>
        <w:t xml:space="preserve"> that UE#2 has not downloaded the </w:t>
      </w:r>
      <w:r w:rsidR="00E9207E">
        <w:rPr>
          <w:rFonts w:ascii="Arial" w:hAnsi="Arial" w:cs="Arial"/>
        </w:rPr>
        <w:t xml:space="preserve">DC </w:t>
      </w:r>
      <w:r>
        <w:rPr>
          <w:rFonts w:ascii="Arial" w:hAnsi="Arial" w:cs="Arial"/>
        </w:rPr>
        <w:t xml:space="preserve">application </w:t>
      </w:r>
      <w:r w:rsidR="00281054">
        <w:rPr>
          <w:rFonts w:ascii="Arial" w:hAnsi="Arial" w:cs="Arial"/>
        </w:rPr>
        <w:t>when</w:t>
      </w:r>
      <w:r>
        <w:rPr>
          <w:rFonts w:ascii="Arial" w:hAnsi="Arial" w:cs="Arial"/>
        </w:rPr>
        <w:t xml:space="preserve"> receiving the SDP offer for the given </w:t>
      </w:r>
      <w:r w:rsidR="00281054">
        <w:rPr>
          <w:rFonts w:ascii="Arial" w:hAnsi="Arial" w:cs="Arial"/>
        </w:rPr>
        <w:t xml:space="preserve">DC </w:t>
      </w:r>
      <w:r>
        <w:rPr>
          <w:rFonts w:ascii="Arial" w:hAnsi="Arial" w:cs="Arial"/>
        </w:rPr>
        <w:t>application?</w:t>
      </w:r>
    </w:p>
    <w:p w14:paraId="0530A8EA" w14:textId="77777777" w:rsidR="00C0042A" w:rsidRDefault="00C0042A" w:rsidP="009670BD">
      <w:pPr>
        <w:ind w:left="54"/>
        <w:rPr>
          <w:rFonts w:ascii="Arial" w:hAnsi="Arial" w:cs="Arial"/>
        </w:rPr>
      </w:pPr>
    </w:p>
    <w:p w14:paraId="31E13D4B" w14:textId="23F151FD" w:rsidR="00A46486" w:rsidRDefault="001964FE" w:rsidP="009670B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E9207E">
        <w:rPr>
          <w:rFonts w:ascii="Arial" w:hAnsi="Arial" w:cs="Arial"/>
        </w:rPr>
        <w:t>step 9-11</w:t>
      </w:r>
      <w:r>
        <w:rPr>
          <w:rFonts w:ascii="Arial" w:hAnsi="Arial" w:cs="Arial"/>
        </w:rPr>
        <w:t xml:space="preserve"> of </w:t>
      </w:r>
      <w:r w:rsidRPr="00AF5B03">
        <w:rPr>
          <w:rFonts w:ascii="Arial" w:hAnsi="Arial" w:cs="Arial"/>
        </w:rPr>
        <w:t>Figure AC.7.2.1-1</w:t>
      </w:r>
      <w:r w:rsidR="009670BD">
        <w:rPr>
          <w:rFonts w:ascii="Arial" w:hAnsi="Arial" w:cs="Arial"/>
        </w:rPr>
        <w:t xml:space="preserve">, </w:t>
      </w:r>
      <w:r w:rsidR="00E9207E">
        <w:rPr>
          <w:rFonts w:ascii="Arial" w:hAnsi="Arial" w:cs="Arial"/>
        </w:rPr>
        <w:t xml:space="preserve">if the UE#2 has not downloaded the application prior receiving the SDP offer, </w:t>
      </w:r>
      <w:r w:rsidR="00281054">
        <w:rPr>
          <w:rFonts w:ascii="Arial" w:hAnsi="Arial" w:cs="Arial"/>
        </w:rPr>
        <w:t>t</w:t>
      </w:r>
      <w:r w:rsidR="009670BD">
        <w:rPr>
          <w:rFonts w:ascii="Arial" w:hAnsi="Arial" w:cs="Arial"/>
        </w:rPr>
        <w:t xml:space="preserve">he SDP offer </w:t>
      </w:r>
      <w:r w:rsidR="00907E62">
        <w:rPr>
          <w:rFonts w:ascii="Arial" w:hAnsi="Arial" w:cs="Arial"/>
        </w:rPr>
        <w:t xml:space="preserve">must </w:t>
      </w:r>
      <w:r w:rsidR="009670BD">
        <w:rPr>
          <w:rFonts w:ascii="Arial" w:hAnsi="Arial" w:cs="Arial"/>
        </w:rPr>
        <w:t xml:space="preserve">contain </w:t>
      </w:r>
      <w:r w:rsidR="00281054">
        <w:rPr>
          <w:rFonts w:ascii="Arial" w:hAnsi="Arial" w:cs="Arial"/>
        </w:rPr>
        <w:t xml:space="preserve">DC application </w:t>
      </w:r>
      <w:r w:rsidR="009670BD">
        <w:rPr>
          <w:rFonts w:ascii="Arial" w:hAnsi="Arial" w:cs="Arial"/>
        </w:rPr>
        <w:t xml:space="preserve">binding information </w:t>
      </w:r>
      <w:r w:rsidR="00281054">
        <w:rPr>
          <w:rFonts w:ascii="Arial" w:hAnsi="Arial" w:cs="Arial"/>
        </w:rPr>
        <w:t xml:space="preserve">allowing </w:t>
      </w:r>
      <w:r w:rsidR="00E9207E">
        <w:rPr>
          <w:rFonts w:ascii="Arial" w:hAnsi="Arial" w:cs="Arial"/>
        </w:rPr>
        <w:t>UE#2 t</w:t>
      </w:r>
      <w:r w:rsidR="00281054">
        <w:rPr>
          <w:rFonts w:ascii="Arial" w:hAnsi="Arial" w:cs="Arial"/>
        </w:rPr>
        <w:t>o</w:t>
      </w:r>
      <w:r w:rsidR="009670BD">
        <w:rPr>
          <w:rFonts w:ascii="Arial" w:hAnsi="Arial" w:cs="Arial"/>
        </w:rPr>
        <w:t xml:space="preserve"> download the corresponding data channel application.</w:t>
      </w:r>
    </w:p>
    <w:p w14:paraId="3F79146E" w14:textId="77777777" w:rsidR="009670BD" w:rsidRDefault="009670BD" w:rsidP="009670BD">
      <w:pPr>
        <w:ind w:left="54"/>
        <w:rPr>
          <w:rFonts w:ascii="Arial" w:hAnsi="Arial" w:cs="Arial"/>
        </w:rPr>
      </w:pPr>
    </w:p>
    <w:p w14:paraId="75719B99" w14:textId="77777777" w:rsidR="003B5722" w:rsidRDefault="003B5722" w:rsidP="00FF7B54">
      <w:pPr>
        <w:jc w:val="both"/>
        <w:rPr>
          <w:rFonts w:ascii="Arial" w:hAnsi="Arial" w:cs="Arial"/>
        </w:rPr>
      </w:pPr>
    </w:p>
    <w:p w14:paraId="35B95F09" w14:textId="1A4BF217" w:rsidR="00565A60" w:rsidRDefault="004F0573" w:rsidP="004F0573">
      <w:pPr>
        <w:jc w:val="both"/>
        <w:rPr>
          <w:rFonts w:ascii="Arial" w:hAnsi="Arial" w:cs="Arial"/>
        </w:rPr>
      </w:pPr>
      <w:r>
        <w:rPr>
          <w:rStyle w:val="IvDbodytextChar"/>
          <w:rFonts w:cs="Calibri"/>
          <w:b/>
          <w:bCs/>
          <w:lang w:val="en-US"/>
        </w:rPr>
        <w:t>Question</w:t>
      </w:r>
      <w:r>
        <w:rPr>
          <w:rStyle w:val="IvDbodytextChar"/>
          <w:rFonts w:cs="Calibri" w:hint="eastAsia"/>
          <w:b/>
          <w:bCs/>
          <w:lang w:val="en-US" w:eastAsia="zh-CN"/>
        </w:rPr>
        <w:t xml:space="preserve"> </w:t>
      </w:r>
      <w:r w:rsidR="00907E62">
        <w:rPr>
          <w:rStyle w:val="IvDbodytextChar"/>
          <w:rFonts w:cs="Calibri"/>
          <w:b/>
          <w:bCs/>
          <w:lang w:val="en-US" w:eastAsia="zh-CN"/>
        </w:rPr>
        <w:t>4</w:t>
      </w:r>
      <w:r>
        <w:rPr>
          <w:rStyle w:val="IvDbodytextChar"/>
          <w:rFonts w:cs="Calibri"/>
          <w:b/>
          <w:bCs/>
          <w:lang w:val="en-US"/>
        </w:rPr>
        <w:t>:</w:t>
      </w:r>
      <w:r w:rsidR="00EF0BA3">
        <w:rPr>
          <w:rFonts w:ascii="Arial" w:hAnsi="Arial" w:cs="Arial"/>
        </w:rPr>
        <w:t xml:space="preserve"> </w:t>
      </w:r>
      <w:r w:rsidR="00773BE6">
        <w:rPr>
          <w:rFonts w:ascii="Arial" w:hAnsi="Arial" w:cs="Arial"/>
        </w:rPr>
        <w:t>Does SA4 specification</w:t>
      </w:r>
      <w:r w:rsidR="00281054">
        <w:rPr>
          <w:rFonts w:ascii="Arial" w:hAnsi="Arial" w:cs="Arial"/>
        </w:rPr>
        <w:t>s</w:t>
      </w:r>
      <w:r w:rsidR="00773BE6">
        <w:rPr>
          <w:rFonts w:ascii="Arial" w:hAnsi="Arial" w:cs="Arial"/>
        </w:rPr>
        <w:t xml:space="preserve"> describe such </w:t>
      </w:r>
      <w:r w:rsidR="00281054">
        <w:rPr>
          <w:rFonts w:ascii="Arial" w:hAnsi="Arial" w:cs="Arial"/>
        </w:rPr>
        <w:t xml:space="preserve">kind of DC application </w:t>
      </w:r>
      <w:r w:rsidR="00773BE6">
        <w:rPr>
          <w:rFonts w:ascii="Arial" w:hAnsi="Arial" w:cs="Arial"/>
        </w:rPr>
        <w:t xml:space="preserve">binding information, especially considering that in the above scenario the UE#2 </w:t>
      </w:r>
      <w:r w:rsidR="00281054">
        <w:rPr>
          <w:rFonts w:ascii="Arial" w:hAnsi="Arial" w:cs="Arial"/>
        </w:rPr>
        <w:t xml:space="preserve">can download the application from potentially two different </w:t>
      </w:r>
      <w:r w:rsidR="00773BE6">
        <w:rPr>
          <w:rFonts w:ascii="Arial" w:hAnsi="Arial" w:cs="Arial"/>
        </w:rPr>
        <w:t>sources</w:t>
      </w:r>
      <w:r w:rsidR="00281054">
        <w:rPr>
          <w:rFonts w:ascii="Arial" w:hAnsi="Arial" w:cs="Arial"/>
        </w:rPr>
        <w:t>,</w:t>
      </w:r>
      <w:r w:rsidR="00773BE6">
        <w:rPr>
          <w:rFonts w:ascii="Arial" w:hAnsi="Arial" w:cs="Arial"/>
        </w:rPr>
        <w:t xml:space="preserve"> i.e. </w:t>
      </w:r>
      <w:r w:rsidR="00281054">
        <w:rPr>
          <w:rFonts w:ascii="Arial" w:hAnsi="Arial" w:cs="Arial"/>
        </w:rPr>
        <w:t xml:space="preserve">either from its </w:t>
      </w:r>
      <w:r w:rsidR="00773BE6">
        <w:rPr>
          <w:rFonts w:ascii="Arial" w:hAnsi="Arial" w:cs="Arial"/>
        </w:rPr>
        <w:t xml:space="preserve">local </w:t>
      </w:r>
      <w:r w:rsidR="00281054">
        <w:rPr>
          <w:rFonts w:ascii="Arial" w:hAnsi="Arial" w:cs="Arial"/>
        </w:rPr>
        <w:t>or from its</w:t>
      </w:r>
      <w:r w:rsidR="00773BE6">
        <w:rPr>
          <w:rFonts w:ascii="Arial" w:hAnsi="Arial" w:cs="Arial"/>
        </w:rPr>
        <w:t xml:space="preserve"> remote DCSF</w:t>
      </w:r>
      <w:r w:rsidR="00281054">
        <w:rPr>
          <w:rFonts w:ascii="Arial" w:hAnsi="Arial" w:cs="Arial"/>
        </w:rPr>
        <w:t xml:space="preserve">. Does </w:t>
      </w:r>
      <w:r w:rsidR="00773BE6">
        <w:rPr>
          <w:rFonts w:ascii="Arial" w:hAnsi="Arial" w:cs="Arial"/>
        </w:rPr>
        <w:t xml:space="preserve">the </w:t>
      </w:r>
      <w:r w:rsidR="00281054">
        <w:rPr>
          <w:rFonts w:ascii="Arial" w:hAnsi="Arial" w:cs="Arial"/>
        </w:rPr>
        <w:t xml:space="preserve">DC application </w:t>
      </w:r>
      <w:r w:rsidR="00773BE6">
        <w:rPr>
          <w:rFonts w:ascii="Arial" w:hAnsi="Arial" w:cs="Arial"/>
        </w:rPr>
        <w:t>binding information indicate to UE#2 whether the given application can be downloaded from local or remote DCSF</w:t>
      </w:r>
      <w:r w:rsidR="00677FDE">
        <w:rPr>
          <w:rFonts w:ascii="Arial" w:hAnsi="Arial" w:cs="Arial"/>
        </w:rPr>
        <w:t xml:space="preserve"> of UE#2</w:t>
      </w:r>
      <w:r w:rsidR="00773BE6">
        <w:rPr>
          <w:rFonts w:ascii="Arial" w:hAnsi="Arial" w:cs="Arial"/>
        </w:rPr>
        <w:t xml:space="preserve">? </w:t>
      </w:r>
    </w:p>
    <w:p w14:paraId="3514F52D" w14:textId="77777777" w:rsidR="00EF0BA3" w:rsidRDefault="00EF0BA3" w:rsidP="004F0573">
      <w:pPr>
        <w:jc w:val="both"/>
        <w:rPr>
          <w:rFonts w:ascii="Arial" w:hAnsi="Arial" w:cs="Arial"/>
        </w:rPr>
      </w:pPr>
    </w:p>
    <w:p w14:paraId="6B9DBF3A" w14:textId="0207F8F0" w:rsidR="004F0573" w:rsidRDefault="004F0573" w:rsidP="004F0573">
      <w:pPr>
        <w:jc w:val="both"/>
        <w:rPr>
          <w:rFonts w:ascii="Arial" w:hAnsi="Arial" w:cs="Arial"/>
        </w:rPr>
      </w:pPr>
      <w:r>
        <w:rPr>
          <w:rStyle w:val="IvDbodytextChar"/>
          <w:rFonts w:cs="Calibri"/>
          <w:b/>
          <w:bCs/>
          <w:lang w:val="en-US"/>
        </w:rPr>
        <w:t>Question</w:t>
      </w:r>
      <w:r>
        <w:rPr>
          <w:rStyle w:val="IvDbodytextChar"/>
          <w:rFonts w:cs="Calibri" w:hint="eastAsia"/>
          <w:b/>
          <w:bCs/>
          <w:lang w:val="en-US" w:eastAsia="zh-CN"/>
        </w:rPr>
        <w:t xml:space="preserve"> </w:t>
      </w:r>
      <w:r w:rsidR="0078422D">
        <w:rPr>
          <w:rStyle w:val="IvDbodytextChar"/>
          <w:rFonts w:cs="Calibri"/>
          <w:b/>
          <w:bCs/>
          <w:lang w:val="en-US" w:eastAsia="zh-CN"/>
        </w:rPr>
        <w:t>5</w:t>
      </w:r>
      <w:r>
        <w:rPr>
          <w:rStyle w:val="IvDbodytextChar"/>
          <w:rFonts w:cs="Calibri"/>
          <w:b/>
          <w:bCs/>
          <w:lang w:val="en-US"/>
        </w:rPr>
        <w:t>:</w:t>
      </w:r>
      <w:r>
        <w:rPr>
          <w:rFonts w:ascii="Arial" w:hAnsi="Arial" w:cs="Arial"/>
        </w:rPr>
        <w:t xml:space="preserve"> </w:t>
      </w:r>
      <w:r w:rsidR="00803670">
        <w:rPr>
          <w:rFonts w:ascii="Arial" w:hAnsi="Arial" w:cs="Arial"/>
        </w:rPr>
        <w:t xml:space="preserve">Assuming UE#2 has downloaded the application lists from both local and remote DCSF prior receiving the SDP offer as described above, </w:t>
      </w:r>
      <w:r w:rsidR="00A102D0">
        <w:rPr>
          <w:rFonts w:ascii="Arial" w:hAnsi="Arial" w:cs="Arial"/>
        </w:rPr>
        <w:t>can UE#2</w:t>
      </w:r>
      <w:r w:rsidR="00803670">
        <w:rPr>
          <w:rFonts w:ascii="Arial" w:hAnsi="Arial" w:cs="Arial"/>
        </w:rPr>
        <w:t xml:space="preserve"> determine the correct application</w:t>
      </w:r>
      <w:r w:rsidR="008C3A61">
        <w:rPr>
          <w:rFonts w:ascii="Arial" w:hAnsi="Arial" w:cs="Arial"/>
        </w:rPr>
        <w:t xml:space="preserve"> </w:t>
      </w:r>
      <w:r w:rsidR="003F4027">
        <w:rPr>
          <w:rFonts w:ascii="Arial" w:hAnsi="Arial" w:cs="Arial"/>
        </w:rPr>
        <w:t xml:space="preserve">list </w:t>
      </w:r>
      <w:r w:rsidR="00803670">
        <w:rPr>
          <w:rFonts w:ascii="Arial" w:hAnsi="Arial" w:cs="Arial"/>
        </w:rPr>
        <w:t xml:space="preserve">based on the </w:t>
      </w:r>
      <w:proofErr w:type="spellStart"/>
      <w:r w:rsidR="00BC6574">
        <w:rPr>
          <w:rFonts w:ascii="Arial" w:hAnsi="Arial" w:cs="Arial"/>
        </w:rPr>
        <w:t>req</w:t>
      </w:r>
      <w:proofErr w:type="spellEnd"/>
      <w:r w:rsidR="00BC6574">
        <w:rPr>
          <w:rFonts w:ascii="Arial" w:hAnsi="Arial" w:cs="Arial"/>
        </w:rPr>
        <w:t>-</w:t>
      </w:r>
      <w:r w:rsidR="00803670">
        <w:rPr>
          <w:rFonts w:ascii="Arial" w:hAnsi="Arial" w:cs="Arial"/>
        </w:rPr>
        <w:t>app</w:t>
      </w:r>
      <w:r w:rsidR="00BC6574">
        <w:rPr>
          <w:rFonts w:ascii="Arial" w:hAnsi="Arial" w:cs="Arial"/>
        </w:rPr>
        <w:t>-</w:t>
      </w:r>
      <w:r w:rsidR="00803670">
        <w:rPr>
          <w:rFonts w:ascii="Arial" w:hAnsi="Arial" w:cs="Arial"/>
        </w:rPr>
        <w:t xml:space="preserve">id </w:t>
      </w:r>
      <w:r w:rsidR="00BC6574">
        <w:rPr>
          <w:rFonts w:ascii="Arial" w:hAnsi="Arial" w:cs="Arial"/>
        </w:rPr>
        <w:t xml:space="preserve">attribute of </w:t>
      </w:r>
      <w:r w:rsidR="00BC6574" w:rsidRPr="00BC6574">
        <w:rPr>
          <w:rFonts w:ascii="Arial" w:hAnsi="Arial" w:cs="Arial"/>
        </w:rPr>
        <w:t xml:space="preserve">3gpp-req-app </w:t>
      </w:r>
      <w:r w:rsidR="00803670">
        <w:rPr>
          <w:rFonts w:ascii="Arial" w:hAnsi="Arial" w:cs="Arial"/>
        </w:rPr>
        <w:t xml:space="preserve">in the SDP </w:t>
      </w:r>
      <w:r w:rsidR="005C67E3">
        <w:rPr>
          <w:rFonts w:ascii="Arial" w:hAnsi="Arial" w:cs="Arial"/>
        </w:rPr>
        <w:t>described in clause 6.2.</w:t>
      </w:r>
      <w:r w:rsidR="00281054">
        <w:rPr>
          <w:rFonts w:ascii="Arial" w:hAnsi="Arial" w:cs="Arial"/>
        </w:rPr>
        <w:t>1</w:t>
      </w:r>
      <w:r w:rsidR="005C67E3">
        <w:rPr>
          <w:rFonts w:ascii="Arial" w:hAnsi="Arial" w:cs="Arial"/>
        </w:rPr>
        <w:t>3 in TS 26.11</w:t>
      </w:r>
      <w:r w:rsidR="00270A2D">
        <w:rPr>
          <w:rFonts w:ascii="Arial" w:hAnsi="Arial" w:cs="Arial"/>
        </w:rPr>
        <w:t>4</w:t>
      </w:r>
      <w:r w:rsidR="00A102D0">
        <w:rPr>
          <w:rFonts w:ascii="Arial" w:hAnsi="Arial" w:cs="Arial"/>
        </w:rPr>
        <w:t>?</w:t>
      </w:r>
      <w:r w:rsidR="00803670">
        <w:rPr>
          <w:rFonts w:ascii="Arial" w:hAnsi="Arial" w:cs="Arial"/>
        </w:rPr>
        <w:t xml:space="preserve"> </w:t>
      </w:r>
    </w:p>
    <w:p w14:paraId="3DB57403" w14:textId="77777777" w:rsidR="00565A60" w:rsidRDefault="00565A60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9940555" w:rsidR="00463675" w:rsidRPr="000F4E43" w:rsidRDefault="001273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2FAB81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D171A" w:rsidRPr="0089691A">
        <w:rPr>
          <w:rFonts w:ascii="Arial" w:hAnsi="Arial" w:cs="Arial"/>
          <w:bCs/>
        </w:rPr>
        <w:t xml:space="preserve">SA2 </w:t>
      </w:r>
      <w:r w:rsidR="006D171A">
        <w:rPr>
          <w:rFonts w:ascii="Arial" w:hAnsi="Arial" w:cs="Arial"/>
        </w:rPr>
        <w:t>k</w:t>
      </w:r>
      <w:r w:rsidR="00127319">
        <w:rPr>
          <w:rFonts w:ascii="Arial" w:hAnsi="Arial" w:cs="Arial"/>
        </w:rPr>
        <w:t xml:space="preserve">indly </w:t>
      </w:r>
      <w:r w:rsidR="006D171A">
        <w:rPr>
          <w:rFonts w:ascii="Arial" w:hAnsi="Arial" w:cs="Arial"/>
        </w:rPr>
        <w:t>asks SA4 to answer</w:t>
      </w:r>
      <w:r w:rsidR="00127319">
        <w:rPr>
          <w:rFonts w:ascii="Arial" w:hAnsi="Arial" w:cs="Arial"/>
        </w:rPr>
        <w:t xml:space="preserve"> </w:t>
      </w:r>
      <w:r w:rsidR="006D171A">
        <w:rPr>
          <w:rFonts w:ascii="Arial" w:hAnsi="Arial" w:cs="Arial"/>
        </w:rPr>
        <w:t xml:space="preserve">above </w:t>
      </w:r>
      <w:r w:rsidR="00127319">
        <w:rPr>
          <w:rFonts w:ascii="Arial" w:hAnsi="Arial" w:cs="Arial"/>
        </w:rPr>
        <w:t>questions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90AD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8B6D3" w14:textId="77777777" w:rsidR="00E90AD6" w:rsidRDefault="00E90AD6">
      <w:r>
        <w:separator/>
      </w:r>
    </w:p>
  </w:endnote>
  <w:endnote w:type="continuationSeparator" w:id="0">
    <w:p w14:paraId="13D9B927" w14:textId="77777777" w:rsidR="00E90AD6" w:rsidRDefault="00E9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C43C6" w14:textId="77777777" w:rsidR="00E90AD6" w:rsidRDefault="00E90AD6">
      <w:r>
        <w:separator/>
      </w:r>
    </w:p>
  </w:footnote>
  <w:footnote w:type="continuationSeparator" w:id="0">
    <w:p w14:paraId="39E5D9A7" w14:textId="77777777" w:rsidR="00E90AD6" w:rsidRDefault="00E90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3296E"/>
    <w:rsid w:val="00051102"/>
    <w:rsid w:val="000534DD"/>
    <w:rsid w:val="00063139"/>
    <w:rsid w:val="00064E9D"/>
    <w:rsid w:val="00066AAD"/>
    <w:rsid w:val="00077A67"/>
    <w:rsid w:val="00080605"/>
    <w:rsid w:val="000853EA"/>
    <w:rsid w:val="00092844"/>
    <w:rsid w:val="000A468F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3547"/>
    <w:rsid w:val="00142757"/>
    <w:rsid w:val="001554D3"/>
    <w:rsid w:val="001707C8"/>
    <w:rsid w:val="00173E37"/>
    <w:rsid w:val="00175A43"/>
    <w:rsid w:val="00185D30"/>
    <w:rsid w:val="00187714"/>
    <w:rsid w:val="0019075D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6884"/>
    <w:rsid w:val="001D71CA"/>
    <w:rsid w:val="001D755F"/>
    <w:rsid w:val="001E0816"/>
    <w:rsid w:val="001E35A4"/>
    <w:rsid w:val="001E3D72"/>
    <w:rsid w:val="001E52CA"/>
    <w:rsid w:val="001E65C3"/>
    <w:rsid w:val="001E6F25"/>
    <w:rsid w:val="001F153D"/>
    <w:rsid w:val="001F2FC8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1C90"/>
    <w:rsid w:val="00262C21"/>
    <w:rsid w:val="00264421"/>
    <w:rsid w:val="002656B5"/>
    <w:rsid w:val="002671A1"/>
    <w:rsid w:val="00270A2D"/>
    <w:rsid w:val="002800AE"/>
    <w:rsid w:val="00281054"/>
    <w:rsid w:val="0028694A"/>
    <w:rsid w:val="002965B7"/>
    <w:rsid w:val="002B555A"/>
    <w:rsid w:val="002C09B8"/>
    <w:rsid w:val="002C3C57"/>
    <w:rsid w:val="002C6F13"/>
    <w:rsid w:val="002E07ED"/>
    <w:rsid w:val="002E586D"/>
    <w:rsid w:val="003007F7"/>
    <w:rsid w:val="003040BE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A4C02"/>
    <w:rsid w:val="003B5722"/>
    <w:rsid w:val="003C280F"/>
    <w:rsid w:val="003C464C"/>
    <w:rsid w:val="003C6ED3"/>
    <w:rsid w:val="003D51E4"/>
    <w:rsid w:val="003E015B"/>
    <w:rsid w:val="003E4899"/>
    <w:rsid w:val="003E77DE"/>
    <w:rsid w:val="003F396C"/>
    <w:rsid w:val="003F4027"/>
    <w:rsid w:val="003F7CB8"/>
    <w:rsid w:val="00416573"/>
    <w:rsid w:val="00420B9D"/>
    <w:rsid w:val="00421FC1"/>
    <w:rsid w:val="00423E0E"/>
    <w:rsid w:val="00430812"/>
    <w:rsid w:val="00434917"/>
    <w:rsid w:val="0045420C"/>
    <w:rsid w:val="00457AFE"/>
    <w:rsid w:val="00460374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4F27"/>
    <w:rsid w:val="0048733B"/>
    <w:rsid w:val="0049341F"/>
    <w:rsid w:val="00493DB4"/>
    <w:rsid w:val="004A31B6"/>
    <w:rsid w:val="004A4AD5"/>
    <w:rsid w:val="004C3C1E"/>
    <w:rsid w:val="004D2855"/>
    <w:rsid w:val="004D6C05"/>
    <w:rsid w:val="004E592D"/>
    <w:rsid w:val="004E7F6A"/>
    <w:rsid w:val="004F0573"/>
    <w:rsid w:val="004F4A6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A60"/>
    <w:rsid w:val="00571D64"/>
    <w:rsid w:val="00574CB5"/>
    <w:rsid w:val="00575F5E"/>
    <w:rsid w:val="00584B08"/>
    <w:rsid w:val="00586194"/>
    <w:rsid w:val="00587BF4"/>
    <w:rsid w:val="00595688"/>
    <w:rsid w:val="0059661B"/>
    <w:rsid w:val="00596D68"/>
    <w:rsid w:val="005A226C"/>
    <w:rsid w:val="005C38C8"/>
    <w:rsid w:val="005C4DEC"/>
    <w:rsid w:val="005C55A8"/>
    <w:rsid w:val="005C67E3"/>
    <w:rsid w:val="005D0FCF"/>
    <w:rsid w:val="005D1592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55B8"/>
    <w:rsid w:val="00666C42"/>
    <w:rsid w:val="006728A3"/>
    <w:rsid w:val="00672C26"/>
    <w:rsid w:val="006759EE"/>
    <w:rsid w:val="00676900"/>
    <w:rsid w:val="006770EC"/>
    <w:rsid w:val="00677FDE"/>
    <w:rsid w:val="0068444D"/>
    <w:rsid w:val="006971B4"/>
    <w:rsid w:val="006A2DDD"/>
    <w:rsid w:val="006A447F"/>
    <w:rsid w:val="006A4EA6"/>
    <w:rsid w:val="006A7293"/>
    <w:rsid w:val="006B389A"/>
    <w:rsid w:val="006C17FB"/>
    <w:rsid w:val="006C339F"/>
    <w:rsid w:val="006C4516"/>
    <w:rsid w:val="006C574D"/>
    <w:rsid w:val="006C5B43"/>
    <w:rsid w:val="006D0D25"/>
    <w:rsid w:val="006D0D7C"/>
    <w:rsid w:val="006D171A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C33CA"/>
    <w:rsid w:val="007E233B"/>
    <w:rsid w:val="007E2F26"/>
    <w:rsid w:val="007E3DD4"/>
    <w:rsid w:val="007F6BB2"/>
    <w:rsid w:val="007F74BE"/>
    <w:rsid w:val="0080339C"/>
    <w:rsid w:val="00803670"/>
    <w:rsid w:val="00804603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E27"/>
    <w:rsid w:val="0086580B"/>
    <w:rsid w:val="0086711C"/>
    <w:rsid w:val="008723D1"/>
    <w:rsid w:val="008810E7"/>
    <w:rsid w:val="00883BDF"/>
    <w:rsid w:val="0089691A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6EDF"/>
    <w:rsid w:val="00935CE3"/>
    <w:rsid w:val="00945CF5"/>
    <w:rsid w:val="00951114"/>
    <w:rsid w:val="00951722"/>
    <w:rsid w:val="009521CA"/>
    <w:rsid w:val="00965D87"/>
    <w:rsid w:val="009670BD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031A"/>
    <w:rsid w:val="009C10AC"/>
    <w:rsid w:val="009C2467"/>
    <w:rsid w:val="009C2B9B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3417B"/>
    <w:rsid w:val="00A3434A"/>
    <w:rsid w:val="00A36522"/>
    <w:rsid w:val="00A441B5"/>
    <w:rsid w:val="00A44C42"/>
    <w:rsid w:val="00A46486"/>
    <w:rsid w:val="00A50158"/>
    <w:rsid w:val="00A63F0D"/>
    <w:rsid w:val="00A7216C"/>
    <w:rsid w:val="00A80196"/>
    <w:rsid w:val="00A8140F"/>
    <w:rsid w:val="00AA7EEF"/>
    <w:rsid w:val="00AB0ABD"/>
    <w:rsid w:val="00AC50B2"/>
    <w:rsid w:val="00AC6962"/>
    <w:rsid w:val="00AD03D0"/>
    <w:rsid w:val="00AD7C4E"/>
    <w:rsid w:val="00AE1BD2"/>
    <w:rsid w:val="00AE500E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9350E"/>
    <w:rsid w:val="00BA29CD"/>
    <w:rsid w:val="00BC098A"/>
    <w:rsid w:val="00BC18A5"/>
    <w:rsid w:val="00BC6574"/>
    <w:rsid w:val="00BD4A4B"/>
    <w:rsid w:val="00BD5AB1"/>
    <w:rsid w:val="00BE3B79"/>
    <w:rsid w:val="00BE7C64"/>
    <w:rsid w:val="00BF044C"/>
    <w:rsid w:val="00C0042A"/>
    <w:rsid w:val="00C01728"/>
    <w:rsid w:val="00C030B7"/>
    <w:rsid w:val="00C157BC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A274F"/>
    <w:rsid w:val="00CA6199"/>
    <w:rsid w:val="00CC2A7D"/>
    <w:rsid w:val="00CC7E4D"/>
    <w:rsid w:val="00CE726E"/>
    <w:rsid w:val="00D003A2"/>
    <w:rsid w:val="00D12D7D"/>
    <w:rsid w:val="00D24C2E"/>
    <w:rsid w:val="00D24EB9"/>
    <w:rsid w:val="00D344DB"/>
    <w:rsid w:val="00D424DB"/>
    <w:rsid w:val="00D43014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4527"/>
    <w:rsid w:val="00E1525A"/>
    <w:rsid w:val="00E1676B"/>
    <w:rsid w:val="00E210DB"/>
    <w:rsid w:val="00E2173E"/>
    <w:rsid w:val="00E40161"/>
    <w:rsid w:val="00E424EA"/>
    <w:rsid w:val="00E536F5"/>
    <w:rsid w:val="00E5610E"/>
    <w:rsid w:val="00E65CEA"/>
    <w:rsid w:val="00E701EF"/>
    <w:rsid w:val="00E72691"/>
    <w:rsid w:val="00E74294"/>
    <w:rsid w:val="00E74A33"/>
    <w:rsid w:val="00E87510"/>
    <w:rsid w:val="00E90AD6"/>
    <w:rsid w:val="00E9207E"/>
    <w:rsid w:val="00E9373D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F0BA3"/>
    <w:rsid w:val="00EF3528"/>
    <w:rsid w:val="00EF6D04"/>
    <w:rsid w:val="00F02242"/>
    <w:rsid w:val="00F20D0C"/>
    <w:rsid w:val="00F33ED0"/>
    <w:rsid w:val="00F353A7"/>
    <w:rsid w:val="00F35917"/>
    <w:rsid w:val="00F374D3"/>
    <w:rsid w:val="00F561A0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E2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E27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261C9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PCG51_07_3GPP-WP-PCR-16-8-Alt5-v005</cp:lastModifiedBy>
  <cp:revision>2</cp:revision>
  <cp:lastPrinted>2002-04-23T08:10:00Z</cp:lastPrinted>
  <dcterms:created xsi:type="dcterms:W3CDTF">2024-05-03T12:15:00Z</dcterms:created>
  <dcterms:modified xsi:type="dcterms:W3CDTF">2024-05-03T12:15:00Z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